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1C" w:rsidRPr="004E711C" w:rsidRDefault="001272FB" w:rsidP="004E71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2FB">
        <w:rPr>
          <w:rFonts w:ascii="Times New Roman" w:eastAsia="Times New Roman" w:hAnsi="Times New Roman" w:cs="Times New Roman"/>
          <w:b/>
          <w:sz w:val="24"/>
          <w:szCs w:val="24"/>
        </w:rPr>
        <w:t>Постъпили предложения и становища от обществени консултации на страницата на Министерството на околната среда и водите и на Портала за обществени консултации на Министерския съвет в периода</w:t>
      </w:r>
      <w:r w:rsidRPr="001272FB">
        <w:rPr>
          <w:rFonts w:ascii="Arial" w:eastAsia="Times New Roman" w:hAnsi="Arial" w:cs="Times New Roman"/>
          <w:sz w:val="20"/>
          <w:szCs w:val="20"/>
          <w:lang w:val="en-US"/>
        </w:rPr>
        <w:t xml:space="preserve"> </w:t>
      </w:r>
      <w:r w:rsidR="00E8213B">
        <w:rPr>
          <w:rFonts w:ascii="Times New Roman" w:eastAsia="Times New Roman" w:hAnsi="Times New Roman" w:cs="Times New Roman"/>
          <w:b/>
          <w:sz w:val="24"/>
          <w:szCs w:val="24"/>
        </w:rPr>
        <w:t>19.03.2024 – 18.04.2024</w:t>
      </w:r>
      <w:r w:rsidRPr="001272FB">
        <w:rPr>
          <w:rFonts w:ascii="Times New Roman" w:eastAsia="Times New Roman" w:hAnsi="Times New Roman" w:cs="Times New Roman"/>
          <w:b/>
          <w:sz w:val="24"/>
          <w:szCs w:val="24"/>
        </w:rPr>
        <w:t xml:space="preserve"> г.  на проект </w:t>
      </w:r>
      <w:r w:rsidR="004E711C" w:rsidRPr="004E711C">
        <w:rPr>
          <w:rFonts w:ascii="Times New Roman" w:eastAsia="Times New Roman" w:hAnsi="Times New Roman" w:cs="Times New Roman"/>
          <w:b/>
          <w:bCs/>
          <w:sz w:val="24"/>
          <w:szCs w:val="24"/>
        </w:rPr>
        <w:t>на Наредба за екологичните изисквания към определени продукти, предмет на обществени поръчки</w:t>
      </w:r>
    </w:p>
    <w:p w:rsidR="001272FB" w:rsidRPr="001272FB" w:rsidRDefault="001272FB" w:rsidP="001272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2FB" w:rsidRPr="001272FB" w:rsidRDefault="001272FB" w:rsidP="00127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pPr w:leftFromText="141" w:rightFromText="141" w:vertAnchor="text" w:horzAnchor="margin" w:tblpXSpec="center" w:tblpY="105"/>
        <w:tblW w:w="11052" w:type="dxa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3260"/>
        <w:gridCol w:w="2552"/>
      </w:tblGrid>
      <w:tr w:rsidR="001272FB" w:rsidRPr="001272FB" w:rsidTr="004469CD">
        <w:trPr>
          <w:trHeight w:val="276"/>
        </w:trPr>
        <w:tc>
          <w:tcPr>
            <w:tcW w:w="1413" w:type="dxa"/>
          </w:tcPr>
          <w:p w:rsidR="001272FB" w:rsidRPr="001272FB" w:rsidRDefault="001272FB" w:rsidP="001272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72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Изготвил становището</w:t>
            </w:r>
          </w:p>
        </w:tc>
        <w:tc>
          <w:tcPr>
            <w:tcW w:w="3827" w:type="dxa"/>
          </w:tcPr>
          <w:p w:rsidR="001272FB" w:rsidRPr="001272FB" w:rsidRDefault="001272FB" w:rsidP="001272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72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Предложение</w:t>
            </w:r>
          </w:p>
        </w:tc>
        <w:tc>
          <w:tcPr>
            <w:tcW w:w="3260" w:type="dxa"/>
          </w:tcPr>
          <w:p w:rsidR="001272FB" w:rsidRPr="001272FB" w:rsidRDefault="001272FB" w:rsidP="001272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72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Отразяване </w:t>
            </w:r>
          </w:p>
        </w:tc>
        <w:tc>
          <w:tcPr>
            <w:tcW w:w="2552" w:type="dxa"/>
          </w:tcPr>
          <w:p w:rsidR="001272FB" w:rsidRPr="001272FB" w:rsidRDefault="001272FB" w:rsidP="001272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272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Мотиви за неприемане</w:t>
            </w:r>
          </w:p>
        </w:tc>
      </w:tr>
      <w:tr w:rsidR="00E8213B" w:rsidRPr="001272FB" w:rsidTr="004469CD">
        <w:trPr>
          <w:trHeight w:val="276"/>
        </w:trPr>
        <w:tc>
          <w:tcPr>
            <w:tcW w:w="1413" w:type="dxa"/>
          </w:tcPr>
          <w:p w:rsidR="00E8213B" w:rsidRPr="00E8213B" w:rsidRDefault="00E8213B" w:rsidP="001272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Българска асоциация Биопродукти</w:t>
            </w:r>
          </w:p>
        </w:tc>
        <w:tc>
          <w:tcPr>
            <w:tcW w:w="3827" w:type="dxa"/>
          </w:tcPr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Предложение за промяна:</w:t>
            </w:r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всякъде в приложението текстът </w:t>
            </w: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“не по-малко от …% от общото количество на доставки на храни и напитки от изброените в Списъка с биологичните хранителни </w:t>
            </w:r>
            <w:proofErr w:type="gramStart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продукти“ да</w:t>
            </w:r>
            <w:proofErr w:type="gramEnd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 замени със следния текст:</w:t>
            </w:r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“не по-малко от …% от общото количество на доставки на храни и напитки за всяка група храни от изброените в Списъка с биологичните хранителни </w:t>
            </w:r>
            <w:proofErr w:type="gramStart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продукти“</w:t>
            </w:r>
            <w:proofErr w:type="gramEnd"/>
          </w:p>
          <w:p w:rsid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Предложение за промяна:</w:t>
            </w: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изречението „Посочените количества на доставените биологични хранителни продукти може да се осигурят с един или с няколко от видовете продукти, включени в Списъка с биологични хранителни </w:t>
            </w:r>
            <w:proofErr w:type="gramStart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продукти.“</w:t>
            </w:r>
            <w:proofErr w:type="gramEnd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 се промени както следва:</w:t>
            </w:r>
          </w:p>
          <w:p w:rsid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„Посочените количества на доставените биологични хранителни продукти може да се осигурят с един или с няколко от видовете продукти, включени в Списъка с биологични хранителни продукти за всяка отделна група хранителни </w:t>
            </w:r>
            <w:proofErr w:type="gramStart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продукти.“</w:t>
            </w:r>
            <w:proofErr w:type="gramEnd"/>
          </w:p>
          <w:p w:rsid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Мотиви:</w:t>
            </w:r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Така формулираните изисквания към доставчици на храни и кетъринг услуги дават прекалено голяма свобода при избора на хранителни продукти и/или суровини, с които да се обезпечи минималното съотношение на биологични храни към общото количество доставяни храни по ЗОП. Тази „</w:t>
            </w:r>
            <w:proofErr w:type="gramStart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вратичка“ в</w:t>
            </w:r>
            <w:proofErr w:type="gramEnd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наредбата може да насочи всички доставчици на храни да използват основно продукти, които са с голямо водно съдържание, тежки и сравнително лесни за отглеждане. Например доставчик, който доставя годишно 100 тона храни ще може да си обезпечи изискването за 2% био храни с доставката на 2 тона дини (или пъпеши, тикви, прясно мляко). Това би стимулирало фермерите в България да отглеждат само няколко биологични продукта (дини, пъпеши, тикви), които да покриват нуждите на доставчиците по ЗОП от био продукти съгласно изискването на наредбата, но в същото време би компроментирало изпълнението на целите на Наредбата, описани в т.2 на мотивите, а именно:</w:t>
            </w:r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„2. Въвеждане на екологосъобразните обществени поръчки като ефективно средство за насърчаване на устойчивите модели на производство и потребление и стимул заразширяване на пазарното търсене на екологосъобразни продукти и услуги, както и </w:t>
            </w: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 развитието на екологосъоб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разните технологии и иновации”.</w:t>
            </w:r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Ние вярваме, че всички мерки, които се предприемат и финансират с публични средства трябва да имат комплексен характер и да водят до реални резултати, да стимулират производството и консумацията различни биологични храни. В тази връзка е и нашето предложение за промяна в текстовете на проекта на наредба.</w:t>
            </w:r>
          </w:p>
        </w:tc>
        <w:tc>
          <w:tcPr>
            <w:tcW w:w="3260" w:type="dxa"/>
          </w:tcPr>
          <w:p w:rsidR="00E8213B" w:rsidRPr="00E8213B" w:rsidRDefault="00E8213B" w:rsidP="001272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lastRenderedPageBreak/>
              <w:t>Приема се.</w:t>
            </w:r>
          </w:p>
        </w:tc>
        <w:tc>
          <w:tcPr>
            <w:tcW w:w="2552" w:type="dxa"/>
          </w:tcPr>
          <w:p w:rsidR="00E8213B" w:rsidRPr="001272FB" w:rsidRDefault="00E8213B" w:rsidP="001272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213B" w:rsidRPr="001272FB" w:rsidTr="004469CD">
        <w:trPr>
          <w:trHeight w:val="276"/>
        </w:trPr>
        <w:tc>
          <w:tcPr>
            <w:tcW w:w="1413" w:type="dxa"/>
          </w:tcPr>
          <w:p w:rsidR="00E8213B" w:rsidRPr="001272FB" w:rsidRDefault="00E8213B" w:rsidP="001272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Бъ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лгарска Асоциация на Малинопроиз</w:t>
            </w:r>
            <w:r w:rsidRPr="00E821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водителите</w:t>
            </w:r>
          </w:p>
        </w:tc>
        <w:tc>
          <w:tcPr>
            <w:tcW w:w="3827" w:type="dxa"/>
          </w:tcPr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Предложение за промяна: </w:t>
            </w:r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всякъде в приложението текстът </w:t>
            </w: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“не по-малко от …% от общото количество на доставки на храни и напитки от изброените в Списъка с биологичните хранителни </w:t>
            </w:r>
            <w:proofErr w:type="gramStart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продукти“ да</w:t>
            </w:r>
            <w:proofErr w:type="gramEnd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 замени със следния текст: </w:t>
            </w:r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“не по-малко от …% от общото количество на доставки на храни и напитки от всяка група храни от изброените в Списъка с биологичните хранителни </w:t>
            </w:r>
            <w:proofErr w:type="gramStart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продукти“</w:t>
            </w:r>
            <w:proofErr w:type="gramEnd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Предложение за промяна:</w:t>
            </w: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изречението „Посочените количества на доставените биологични хранителни продукти може да се осигурят с един или с няколко от видовете продукти, включени в Списъка с биологични хранителни </w:t>
            </w:r>
            <w:proofErr w:type="gramStart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продукти.“</w:t>
            </w:r>
            <w:proofErr w:type="gramEnd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 се промени както следва: </w:t>
            </w:r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„Посочените количества на доставените биологични хранителни продукти може да се осигурят с един или с няколко от видовете продукти, включени в Списъка с биологични хранителни продукти за всяка отделна група хранителни </w:t>
            </w:r>
            <w:proofErr w:type="gramStart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продукти.“</w:t>
            </w:r>
            <w:proofErr w:type="gramEnd"/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Мотиви: </w:t>
            </w:r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Така формулираните изисквания към доставчици на храни и кетъринг услуги дават прекалено голяма свобода при избора на хранителни продукти и/или суровини, с които да се обезпечи минималното съотношение на биологични храни към общото количество доставяни храни по ЗОП. Тази „</w:t>
            </w:r>
            <w:proofErr w:type="gramStart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вратичка“ в</w:t>
            </w:r>
            <w:proofErr w:type="gramEnd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наредбата може да насочи всички доставчици на храни да използват основно продукти, които са с голямо водно съдържание, тежки и сравнително лесни за отглеждане. Например доставчик, който доставя годишно 100 тона храни ще може да си обезпечи изискването за 2% био храни с доставката на 2 тона био круши (или пъпеши, тикви, прясно мляко). Това би стимулирало фермерите в България да отглеждат само няколко биологични продукта (дини, пъпеши, тикви), които да покриват нуждите на доставчиците по ЗОП от био продукти </w:t>
            </w:r>
            <w:proofErr w:type="gramStart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съгласно  изискването</w:t>
            </w:r>
            <w:proofErr w:type="gramEnd"/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наредбата, но в същото време би компроментирало изпълнението на целите на Наредбата, описани в т.2 на мотивите, а именно:    </w:t>
            </w:r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>„2.</w:t>
            </w: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Въвеждане на екологосъобразните обществени поръчки като ефективно средство за насърчаване на устойчивите модели на производство и потребление и стимул за разширяване на пазарното търсене на екологосъобразни продукти и услуги, както и за развитието на екологосъобр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азните технологии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иновации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8213B" w:rsidRPr="00E8213B" w:rsidRDefault="00E8213B" w:rsidP="00E821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213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Ние вярваме, че всички мерки, които се предприемат и финансират с публични средства трябва да имат комплексен характер и да водят до реални резултати, да стимулират производството и консумацията различни биологични храни.  В тази връзка е и нашето предложение заедно с това на наши колеги е  за промяна в текстовете на проекта на наредба.</w:t>
            </w:r>
          </w:p>
        </w:tc>
        <w:tc>
          <w:tcPr>
            <w:tcW w:w="3260" w:type="dxa"/>
          </w:tcPr>
          <w:p w:rsidR="00E8213B" w:rsidRPr="001272FB" w:rsidRDefault="00E8213B" w:rsidP="001272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lastRenderedPageBreak/>
              <w:t>Приема се.</w:t>
            </w:r>
          </w:p>
        </w:tc>
        <w:tc>
          <w:tcPr>
            <w:tcW w:w="2552" w:type="dxa"/>
          </w:tcPr>
          <w:p w:rsidR="00E8213B" w:rsidRPr="001272FB" w:rsidRDefault="00E8213B" w:rsidP="001272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213B" w:rsidRPr="001272FB" w:rsidTr="004469CD">
        <w:trPr>
          <w:trHeight w:val="276"/>
        </w:trPr>
        <w:tc>
          <w:tcPr>
            <w:tcW w:w="1413" w:type="dxa"/>
          </w:tcPr>
          <w:p w:rsidR="00E8213B" w:rsidRPr="001272FB" w:rsidRDefault="00974B35" w:rsidP="001272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Фондация Биоселена</w:t>
            </w:r>
          </w:p>
        </w:tc>
        <w:tc>
          <w:tcPr>
            <w:tcW w:w="3827" w:type="dxa"/>
          </w:tcPr>
          <w:p w:rsidR="00974B35" w:rsidRPr="00974B35" w:rsidRDefault="00974B35" w:rsidP="00974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Предложение за промяна:</w:t>
            </w:r>
          </w:p>
          <w:p w:rsidR="00974B35" w:rsidRPr="00974B35" w:rsidRDefault="00974B35" w:rsidP="00974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всякъде в приложението текстът </w:t>
            </w: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“не по-малко от …% от общото количество на доставки на храни и напитки от изброените в Списъка с биологичните хранителни </w:t>
            </w:r>
            <w:proofErr w:type="gramStart"/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продукти“ да</w:t>
            </w:r>
            <w:proofErr w:type="gramEnd"/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 замени със следния текст:</w:t>
            </w:r>
          </w:p>
          <w:p w:rsidR="00974B35" w:rsidRPr="00974B35" w:rsidRDefault="00974B35" w:rsidP="00974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“не по-малко от …% от общото количество на доставки на храни и напитки за всяка група храни от изброените в Списъка с биологичните хранителни </w:t>
            </w:r>
            <w:proofErr w:type="gramStart"/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продукти“</w:t>
            </w:r>
            <w:proofErr w:type="gramEnd"/>
          </w:p>
          <w:p w:rsidR="00974B35" w:rsidRPr="00974B35" w:rsidRDefault="00974B35" w:rsidP="00974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Предложение за промяна:</w:t>
            </w: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изречението „Посочените количества на доставените биологични хранителни продукти може да се осигурят с един или с няколко от видовете продукти, включени в Списъка с биологични хранителни </w:t>
            </w:r>
            <w:proofErr w:type="gramStart"/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продукти.“</w:t>
            </w:r>
            <w:proofErr w:type="gramEnd"/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 се промени както следва:</w:t>
            </w:r>
          </w:p>
          <w:p w:rsidR="00974B35" w:rsidRPr="00974B35" w:rsidRDefault="00974B35" w:rsidP="00974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„Посочените количества на доставените биологични хранителни продукти може да се осигурят с един или с няколко от видовете продукти, включени в Списъка с биологични хранителни продукти за всяка отделна група хранителни </w:t>
            </w:r>
            <w:proofErr w:type="gramStart"/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продукти.“</w:t>
            </w:r>
            <w:proofErr w:type="gramEnd"/>
          </w:p>
          <w:p w:rsidR="00974B35" w:rsidRPr="00974B35" w:rsidRDefault="00974B35" w:rsidP="00974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Мотиви:</w:t>
            </w:r>
          </w:p>
          <w:p w:rsidR="00974B35" w:rsidRPr="00974B35" w:rsidRDefault="00974B35" w:rsidP="00974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>Така формулираните изисквания към доставчици на храни и кетъринг услуги дават прекалено голяма свобода при избора на хранителни продукти и/или суровини, с които да се обезпечи минималното съотношение на биологични храни към общото количество доставяни храни по ЗОП. Тази „</w:t>
            </w:r>
            <w:proofErr w:type="gramStart"/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>вратичка“ в</w:t>
            </w:r>
            <w:proofErr w:type="gramEnd"/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наредбата може да насочи всички доставчици на храни да използват основно продукти, които са с голямо водно съдържание, тежки и сравнително лесни за отглеждане. Например доставчик, който доставя годишно 100 тона храни ще може да си обезпечи изискването за 2% био храни с доставката на 2 тона дини (или пъпеши, тикви, прясно мляко). Това би стимулирало фермерите в България да отглеждат само няколко биологични продукта (дини, пъпеши, тикви), които да покриват нуждите на доставчиците по ЗОП от био продукти съгласно изискването на наредбата, но в същото време би компроментирало изпълнението на целите на Наредбата, описани в т.2 на мотивите, а именно:</w:t>
            </w:r>
          </w:p>
          <w:p w:rsidR="00974B35" w:rsidRPr="00974B35" w:rsidRDefault="00974B35" w:rsidP="00974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>„2. Въвеждане на екологосъобразните обществени поръчки като ефективно средство за насърчаване на устойчивите модели на производство и потребление и стимул за разширяване на пазарното търсене на екологосъобразни продукти и услуги, както и за развитието на екологосъоб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разните технологии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иновации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8213B" w:rsidRPr="00974B35" w:rsidRDefault="00974B35" w:rsidP="00974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 вярваме, че всички мерки, които се предприемат и финансират с публични средства трябва да имат комплексен характер </w:t>
            </w: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да водят до реални резултати, да стимулират производството и консумацията различни биологични храни. В тази връзка е и нашето предложение за промяна в текстовете на проекта на наредба.</w:t>
            </w:r>
          </w:p>
        </w:tc>
        <w:tc>
          <w:tcPr>
            <w:tcW w:w="3260" w:type="dxa"/>
          </w:tcPr>
          <w:p w:rsidR="00E8213B" w:rsidRPr="001272FB" w:rsidRDefault="00EA2EC3" w:rsidP="001272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lastRenderedPageBreak/>
              <w:t>Приема се.</w:t>
            </w:r>
          </w:p>
        </w:tc>
        <w:tc>
          <w:tcPr>
            <w:tcW w:w="2552" w:type="dxa"/>
          </w:tcPr>
          <w:p w:rsidR="00E8213B" w:rsidRPr="001272FB" w:rsidRDefault="00E8213B" w:rsidP="001272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601F" w:rsidRPr="001272FB" w:rsidTr="004469CD">
        <w:trPr>
          <w:trHeight w:val="276"/>
        </w:trPr>
        <w:tc>
          <w:tcPr>
            <w:tcW w:w="1413" w:type="dxa"/>
          </w:tcPr>
          <w:p w:rsidR="0078601F" w:rsidRPr="00974B35" w:rsidRDefault="0078601F" w:rsidP="007860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социация на преработват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t xml:space="preserve">елите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t xml:space="preserve"> биологични пчелни продукти</w:t>
            </w:r>
          </w:p>
        </w:tc>
        <w:tc>
          <w:tcPr>
            <w:tcW w:w="3827" w:type="dxa"/>
          </w:tcPr>
          <w:p w:rsidR="0078601F" w:rsidRPr="00974B35" w:rsidRDefault="0078601F" w:rsidP="007860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Предложение за промяна:</w:t>
            </w:r>
          </w:p>
          <w:p w:rsidR="0078601F" w:rsidRPr="00974B35" w:rsidRDefault="0078601F" w:rsidP="007860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всякъде в приложението текстът </w:t>
            </w: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“не по-малко от …% от общото количество на доставки на храни и напитки от изброените в Списъка с биологичните хранителни </w:t>
            </w:r>
            <w:proofErr w:type="gramStart"/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продукти“ да</w:t>
            </w:r>
            <w:proofErr w:type="gramEnd"/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 замени със следния текст:</w:t>
            </w:r>
          </w:p>
          <w:p w:rsidR="0078601F" w:rsidRPr="00974B35" w:rsidRDefault="0078601F" w:rsidP="007860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“не по-малко от …% от общото количество на доставки на храни и напитки за всяка група храни от изброените в Списъка с биологичните хранителни </w:t>
            </w:r>
            <w:proofErr w:type="gramStart"/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продукти“</w:t>
            </w:r>
            <w:proofErr w:type="gramEnd"/>
          </w:p>
          <w:p w:rsidR="0078601F" w:rsidRPr="00974B35" w:rsidRDefault="0078601F" w:rsidP="007860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Предложение за промяна:</w:t>
            </w: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изречението „Посочените количества на доставените биологични хранителни продукти може да се осигурят с един или с няколко от видовете продукти, включени в Списъка с биологични хранителни </w:t>
            </w:r>
            <w:proofErr w:type="gramStart"/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продукти.“</w:t>
            </w:r>
            <w:proofErr w:type="gramEnd"/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 се промени както следва:</w:t>
            </w:r>
          </w:p>
          <w:p w:rsidR="0078601F" w:rsidRPr="00974B35" w:rsidRDefault="0078601F" w:rsidP="007860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„Посочените количества на доставените биологични хранителни продукти може да се осигурят с един или с няколко от видовете продукти, включени в Списъка с биологични хранителни продукти за всяка отделна група хранителни </w:t>
            </w:r>
            <w:proofErr w:type="gramStart"/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продукти.“</w:t>
            </w:r>
            <w:proofErr w:type="gramEnd"/>
          </w:p>
          <w:p w:rsidR="0078601F" w:rsidRPr="00974B35" w:rsidRDefault="0078601F" w:rsidP="007860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Мотиви:</w:t>
            </w:r>
          </w:p>
          <w:p w:rsidR="0078601F" w:rsidRPr="00974B35" w:rsidRDefault="0078601F" w:rsidP="007860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>Така формулираните изисквания към доставчици на храни и кетъринг услуги дават прекалено голяма свобода при избора на хранителни продукти и/или суровини, с които да се обезпечи минималното съотношение на биологични храни към общото количество доставяни храни по ЗОП. Тази „</w:t>
            </w:r>
            <w:proofErr w:type="gramStart"/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>вратичка“ в</w:t>
            </w:r>
            <w:proofErr w:type="gramEnd"/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наредбата може да насочи всички доставчици на храни да използват основно продукти, които са с голямо водно съдържание, тежки и сравнително лесни за отглеждане. Например доставчик, който доставя годишно 100 тона храни ще може да си обезпечи изискването за 2% био храни с доставката на 2 тона дини (или пъпеши, тикви, прясно мляко). Това би стимулирало фермерите в България да отглеждат само няколко биологични продукта (дини, пъпеши, тикви), които да покриват нуждите на доставчиците по ЗОП от био продукти съгласно изискването на наредбата, но в същото време би компроментирало изпълнението на целите на Наредбата, описани в т.2 на мотивите, а именно:</w:t>
            </w:r>
          </w:p>
          <w:p w:rsidR="0078601F" w:rsidRPr="00974B35" w:rsidRDefault="0078601F" w:rsidP="007860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>„2. Въвеждане на екологосъобразните обществени поръчки като ефективно средство за насърчаване на устойчивите модели на производство и потребление и стимул за разширяване на пазарното търсене на екологосъобразни продукти и услуги, както и за развитието на екологосъоб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разните технологии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иновации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bg-BG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8601F" w:rsidRPr="00974B35" w:rsidRDefault="0078601F" w:rsidP="007860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 вярваме, че всички мерки, които се предприемат и финансират с публични средства трябва да имат комплексен характер и да водят до реални резултати, да стимулират производството и консумацията различни биологични храни. В тази връзка е и нашето </w:t>
            </w:r>
            <w:r w:rsidRPr="00974B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предложение за промяна в текстовете на проекта на наредба.</w:t>
            </w:r>
          </w:p>
        </w:tc>
        <w:tc>
          <w:tcPr>
            <w:tcW w:w="3260" w:type="dxa"/>
          </w:tcPr>
          <w:p w:rsidR="0078601F" w:rsidRPr="001272FB" w:rsidRDefault="00EA2EC3" w:rsidP="007860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lastRenderedPageBreak/>
              <w:t>Приема се.</w:t>
            </w:r>
          </w:p>
        </w:tc>
        <w:tc>
          <w:tcPr>
            <w:tcW w:w="2552" w:type="dxa"/>
          </w:tcPr>
          <w:p w:rsidR="0078601F" w:rsidRPr="001272FB" w:rsidRDefault="0078601F" w:rsidP="007860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601F" w:rsidRPr="001272FB" w:rsidTr="004469CD">
        <w:trPr>
          <w:trHeight w:val="276"/>
        </w:trPr>
        <w:tc>
          <w:tcPr>
            <w:tcW w:w="1413" w:type="dxa"/>
          </w:tcPr>
          <w:p w:rsidR="0078601F" w:rsidRDefault="0078601F" w:rsidP="007860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6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Браншова Камара „Плодове и Зеленчуци“</w:t>
            </w:r>
          </w:p>
        </w:tc>
        <w:tc>
          <w:tcPr>
            <w:tcW w:w="3827" w:type="dxa"/>
          </w:tcPr>
          <w:p w:rsidR="0078601F" w:rsidRPr="0078601F" w:rsidRDefault="0078601F" w:rsidP="007860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Промяна е нужна в изречението „Посочените количества на доставените биологични хранителни продукти може да се осигурят с един или с няколко от видовете продукти, включени в Списъка с биологични хранителни </w:t>
            </w:r>
            <w:proofErr w:type="gramStart"/>
            <w:r w:rsidRPr="0078601F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продукти.“</w:t>
            </w:r>
            <w:proofErr w:type="gramEnd"/>
            <w:r w:rsidRPr="00786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 се промени както следва: </w:t>
            </w:r>
          </w:p>
          <w:p w:rsidR="0078601F" w:rsidRPr="0078601F" w:rsidRDefault="0078601F" w:rsidP="007860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6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„Посочените количества на доставените биологични хранителни продукти може да се осигурят с един или с няколко от видовете продукти, включени в Списъка с биологични хранителни продукти за всяка отдел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 група хранителни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продукти.“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8601F" w:rsidRPr="00974B35" w:rsidRDefault="0078601F" w:rsidP="007860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8601F">
              <w:rPr>
                <w:rFonts w:ascii="Times New Roman" w:eastAsia="Times New Roman" w:hAnsi="Times New Roman" w:cs="Times New Roman"/>
                <w:sz w:val="18"/>
                <w:szCs w:val="18"/>
              </w:rPr>
              <w:t>Целта е да има продуктивна рамка без да има предпоставки за каквито и да е било прескачания на идеалната цел на наредбата.</w:t>
            </w:r>
          </w:p>
        </w:tc>
        <w:tc>
          <w:tcPr>
            <w:tcW w:w="3260" w:type="dxa"/>
          </w:tcPr>
          <w:p w:rsidR="0078601F" w:rsidRPr="001272FB" w:rsidRDefault="00EA2EC3" w:rsidP="007860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/>
              </w:rPr>
              <w:t>Приема се.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78601F" w:rsidRPr="001272FB" w:rsidRDefault="0078601F" w:rsidP="007860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6200C" w:rsidRDefault="00F6200C"/>
    <w:sectPr w:rsidR="00F62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FB"/>
    <w:rsid w:val="001272FB"/>
    <w:rsid w:val="004E711C"/>
    <w:rsid w:val="0078601F"/>
    <w:rsid w:val="0094202D"/>
    <w:rsid w:val="00974B35"/>
    <w:rsid w:val="00A9032A"/>
    <w:rsid w:val="00E8213B"/>
    <w:rsid w:val="00EA2EC3"/>
    <w:rsid w:val="00F6200C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3DC5"/>
  <w15:chartTrackingRefBased/>
  <w15:docId w15:val="{F1F365AB-9D83-46FB-B74D-A4AA6A29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1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272F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2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71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2024-04-24T07:25:00Z</dcterms:created>
  <dcterms:modified xsi:type="dcterms:W3CDTF">2024-04-24T07:49:00Z</dcterms:modified>
</cp:coreProperties>
</file>